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Ind w:w="-792" w:type="dxa"/>
        <w:tblBorders>
          <w:insideH w:val="single" w:sz="4" w:space="0" w:color="auto"/>
        </w:tblBorders>
        <w:tblLook w:val="01E0"/>
      </w:tblPr>
      <w:tblGrid>
        <w:gridCol w:w="5220"/>
        <w:gridCol w:w="5745"/>
      </w:tblGrid>
      <w:tr w:rsidR="00343F61" w:rsidRPr="00343F61" w:rsidTr="00DA528A">
        <w:tc>
          <w:tcPr>
            <w:tcW w:w="5220" w:type="dxa"/>
            <w:shd w:val="clear" w:color="auto" w:fill="auto"/>
          </w:tcPr>
          <w:p w:rsidR="00343F61" w:rsidRPr="00DA528A" w:rsidRDefault="00AB1BE5" w:rsidP="00343F61">
            <w:pPr>
              <w:spacing w:after="0"/>
              <w:jc w:val="center"/>
              <w:rPr>
                <w:rStyle w:val="Strong"/>
                <w:rFonts w:ascii="Times New Roman" w:hAnsi="Times New Roman" w:cs="Times New Roman"/>
                <w:b w:val="0"/>
                <w:sz w:val="26"/>
                <w:szCs w:val="26"/>
                <w:lang w:val="nl-NL"/>
              </w:rPr>
            </w:pPr>
            <w:r w:rsidRPr="00DA528A">
              <w:rPr>
                <w:rStyle w:val="Strong"/>
                <w:rFonts w:ascii="Times New Roman" w:hAnsi="Times New Roman" w:cs="Times New Roman"/>
                <w:b w:val="0"/>
                <w:sz w:val="26"/>
                <w:szCs w:val="26"/>
                <w:lang w:val="nl-NL"/>
              </w:rPr>
              <w:t>PHÒNG GD&amp;ĐT LẠC THỦY</w:t>
            </w:r>
          </w:p>
          <w:p w:rsidR="00343F61" w:rsidRPr="00DA528A" w:rsidRDefault="00A05AFC" w:rsidP="00343F61">
            <w:pPr>
              <w:spacing w:after="0"/>
              <w:jc w:val="center"/>
              <w:rPr>
                <w:rStyle w:val="Strong"/>
                <w:rFonts w:ascii="Times New Roman" w:hAnsi="Times New Roman" w:cs="Times New Roman"/>
                <w:sz w:val="26"/>
                <w:szCs w:val="26"/>
                <w:lang w:val="nl-NL"/>
              </w:rPr>
            </w:pPr>
            <w:r>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65.85pt;margin-top:12.6pt;width:99pt;height:.75pt;flip:y;z-index:251658240" o:connectortype="straight"/>
              </w:pict>
            </w:r>
            <w:r w:rsidR="00343F61" w:rsidRPr="00DA528A">
              <w:rPr>
                <w:rStyle w:val="Strong"/>
                <w:rFonts w:ascii="Times New Roman" w:hAnsi="Times New Roman" w:cs="Times New Roman"/>
                <w:sz w:val="26"/>
                <w:szCs w:val="26"/>
                <w:lang w:val="nl-NL"/>
              </w:rPr>
              <w:t>TRƯỜ</w:t>
            </w:r>
            <w:r w:rsidR="00AB1BE5" w:rsidRPr="00DA528A">
              <w:rPr>
                <w:rStyle w:val="Strong"/>
                <w:rFonts w:ascii="Times New Roman" w:hAnsi="Times New Roman" w:cs="Times New Roman"/>
                <w:sz w:val="26"/>
                <w:szCs w:val="26"/>
                <w:lang w:val="nl-NL"/>
              </w:rPr>
              <w:t>NG TH&amp;THCS LẠC LONG</w:t>
            </w:r>
          </w:p>
          <w:p w:rsidR="00343F61" w:rsidRPr="00DA528A" w:rsidRDefault="00343F61" w:rsidP="00343F61">
            <w:pPr>
              <w:spacing w:after="0"/>
              <w:jc w:val="center"/>
              <w:rPr>
                <w:rStyle w:val="Strong"/>
                <w:rFonts w:ascii="Times New Roman" w:hAnsi="Times New Roman" w:cs="Times New Roman"/>
                <w:b w:val="0"/>
                <w:sz w:val="26"/>
                <w:szCs w:val="26"/>
                <w:lang w:val="nl-NL"/>
              </w:rPr>
            </w:pPr>
            <w:r w:rsidRPr="00DA528A">
              <w:rPr>
                <w:rStyle w:val="Strong"/>
                <w:rFonts w:ascii="Times New Roman" w:hAnsi="Times New Roman" w:cs="Times New Roman"/>
                <w:b w:val="0"/>
                <w:sz w:val="26"/>
                <w:szCs w:val="26"/>
                <w:lang w:val="nl-NL"/>
              </w:rPr>
              <w:t>Số</w:t>
            </w:r>
            <w:r w:rsidR="00215474">
              <w:rPr>
                <w:rStyle w:val="Strong"/>
                <w:rFonts w:ascii="Times New Roman" w:hAnsi="Times New Roman" w:cs="Times New Roman"/>
                <w:b w:val="0"/>
                <w:sz w:val="26"/>
                <w:szCs w:val="26"/>
                <w:lang w:val="nl-NL"/>
              </w:rPr>
              <w:t>: 28</w:t>
            </w:r>
            <w:r w:rsidRPr="00DA528A">
              <w:rPr>
                <w:rStyle w:val="Strong"/>
                <w:rFonts w:ascii="Times New Roman" w:hAnsi="Times New Roman" w:cs="Times New Roman"/>
                <w:b w:val="0"/>
                <w:sz w:val="26"/>
                <w:szCs w:val="26"/>
                <w:lang w:val="nl-NL"/>
              </w:rPr>
              <w:t>/KH-</w:t>
            </w:r>
            <w:r w:rsidR="00215474">
              <w:rPr>
                <w:rStyle w:val="Strong"/>
                <w:rFonts w:ascii="Times New Roman" w:hAnsi="Times New Roman" w:cs="Times New Roman"/>
                <w:b w:val="0"/>
                <w:sz w:val="26"/>
                <w:szCs w:val="26"/>
                <w:lang w:val="nl-NL"/>
              </w:rPr>
              <w:t>PC BLHĐ</w:t>
            </w:r>
          </w:p>
        </w:tc>
        <w:tc>
          <w:tcPr>
            <w:tcW w:w="5745" w:type="dxa"/>
            <w:shd w:val="clear" w:color="auto" w:fill="auto"/>
          </w:tcPr>
          <w:p w:rsidR="00343F61" w:rsidRPr="00DA528A" w:rsidRDefault="00343F61" w:rsidP="00DA528A">
            <w:pPr>
              <w:spacing w:after="0"/>
              <w:rPr>
                <w:rStyle w:val="Strong"/>
                <w:rFonts w:ascii="Times New Roman" w:hAnsi="Times New Roman" w:cs="Times New Roman"/>
                <w:sz w:val="26"/>
                <w:szCs w:val="26"/>
                <w:lang w:val="nl-NL"/>
              </w:rPr>
            </w:pPr>
            <w:r w:rsidRPr="00DA528A">
              <w:rPr>
                <w:rStyle w:val="Strong"/>
                <w:rFonts w:ascii="Times New Roman" w:hAnsi="Times New Roman" w:cs="Times New Roman"/>
                <w:sz w:val="26"/>
                <w:szCs w:val="26"/>
                <w:lang w:val="nl-NL"/>
              </w:rPr>
              <w:t>CỘNG HÒA XÃ HỘI CHỦ NGHĨA VIỆT NAM</w:t>
            </w:r>
          </w:p>
          <w:p w:rsidR="00343F61" w:rsidRPr="00DA528A" w:rsidRDefault="00A05AFC" w:rsidP="00343F61">
            <w:pPr>
              <w:spacing w:after="0"/>
              <w:jc w:val="center"/>
              <w:rPr>
                <w:rStyle w:val="Strong"/>
                <w:rFonts w:ascii="Times New Roman" w:hAnsi="Times New Roman" w:cs="Times New Roman"/>
                <w:sz w:val="26"/>
                <w:szCs w:val="26"/>
              </w:rPr>
            </w:pPr>
            <w:r>
              <w:rPr>
                <w:rFonts w:ascii="Times New Roman" w:hAnsi="Times New Roman" w:cs="Times New Roman"/>
                <w:b/>
                <w:bCs/>
                <w:noProof/>
                <w:sz w:val="26"/>
                <w:szCs w:val="26"/>
              </w:rPr>
              <w:pict>
                <v:shape id="_x0000_s1029" type="#_x0000_t32" style="position:absolute;left:0;text-align:left;margin-left:64.35pt;margin-top:13.35pt;width:139.5pt;height:.75pt;flip:y;z-index:251659264" o:connectortype="straight"/>
              </w:pict>
            </w:r>
            <w:r w:rsidR="00343F61" w:rsidRPr="00DA528A">
              <w:rPr>
                <w:rStyle w:val="Strong"/>
                <w:rFonts w:ascii="Times New Roman" w:hAnsi="Times New Roman" w:cs="Times New Roman"/>
                <w:sz w:val="26"/>
                <w:szCs w:val="26"/>
              </w:rPr>
              <w:t>Độc lập – Tự do – Hạnh phúc</w:t>
            </w:r>
          </w:p>
          <w:p w:rsidR="00343F61" w:rsidRPr="00DA528A" w:rsidRDefault="00343F61" w:rsidP="00343F61">
            <w:pPr>
              <w:spacing w:after="0"/>
              <w:jc w:val="center"/>
              <w:rPr>
                <w:rStyle w:val="Strong"/>
                <w:rFonts w:ascii="Times New Roman" w:hAnsi="Times New Roman" w:cs="Times New Roman"/>
                <w:sz w:val="26"/>
                <w:szCs w:val="26"/>
              </w:rPr>
            </w:pPr>
          </w:p>
          <w:p w:rsidR="00343F61" w:rsidRPr="00DA528A" w:rsidRDefault="00DA528A" w:rsidP="00343F61">
            <w:pPr>
              <w:spacing w:after="0"/>
              <w:jc w:val="center"/>
              <w:rPr>
                <w:rStyle w:val="Strong"/>
                <w:rFonts w:ascii="Times New Roman" w:hAnsi="Times New Roman" w:cs="Times New Roman"/>
                <w:b w:val="0"/>
                <w:i/>
                <w:sz w:val="26"/>
                <w:szCs w:val="26"/>
              </w:rPr>
            </w:pPr>
            <w:r w:rsidRPr="00DA528A">
              <w:rPr>
                <w:rStyle w:val="Strong"/>
                <w:rFonts w:ascii="Times New Roman" w:hAnsi="Times New Roman" w:cs="Times New Roman"/>
                <w:b w:val="0"/>
                <w:i/>
                <w:sz w:val="26"/>
                <w:szCs w:val="26"/>
              </w:rPr>
              <w:t xml:space="preserve">               </w:t>
            </w:r>
            <w:r w:rsidR="00AB1BE5" w:rsidRPr="00DA528A">
              <w:rPr>
                <w:rStyle w:val="Strong"/>
                <w:rFonts w:ascii="Times New Roman" w:hAnsi="Times New Roman" w:cs="Times New Roman"/>
                <w:b w:val="0"/>
                <w:i/>
                <w:sz w:val="26"/>
                <w:szCs w:val="26"/>
              </w:rPr>
              <w:t>Lạc Long, ngày 18 tháng 01</w:t>
            </w:r>
            <w:r w:rsidR="00343F61" w:rsidRPr="00DA528A">
              <w:rPr>
                <w:rStyle w:val="Strong"/>
                <w:rFonts w:ascii="Times New Roman" w:hAnsi="Times New Roman" w:cs="Times New Roman"/>
                <w:b w:val="0"/>
                <w:i/>
                <w:sz w:val="26"/>
                <w:szCs w:val="26"/>
              </w:rPr>
              <w:t xml:space="preserve"> năm 201</w:t>
            </w:r>
            <w:r w:rsidR="00AB1BE5" w:rsidRPr="00DA528A">
              <w:rPr>
                <w:rStyle w:val="Strong"/>
                <w:rFonts w:ascii="Times New Roman" w:hAnsi="Times New Roman" w:cs="Times New Roman"/>
                <w:b w:val="0"/>
                <w:i/>
                <w:sz w:val="26"/>
                <w:szCs w:val="26"/>
              </w:rPr>
              <w:t>9</w:t>
            </w:r>
          </w:p>
        </w:tc>
      </w:tr>
    </w:tbl>
    <w:p w:rsidR="00343F61" w:rsidRDefault="00343F61" w:rsidP="00F4388F">
      <w:pPr>
        <w:jc w:val="center"/>
        <w:rPr>
          <w:rFonts w:ascii="Times New Roman" w:hAnsi="Times New Roman" w:cs="Times New Roman"/>
          <w:b/>
          <w:sz w:val="28"/>
          <w:szCs w:val="28"/>
        </w:rPr>
      </w:pPr>
    </w:p>
    <w:p w:rsidR="00F4388F" w:rsidRPr="00F4388F" w:rsidRDefault="00F4388F" w:rsidP="00F4388F">
      <w:pPr>
        <w:jc w:val="center"/>
        <w:rPr>
          <w:rFonts w:ascii="Times New Roman" w:hAnsi="Times New Roman" w:cs="Times New Roman"/>
          <w:sz w:val="28"/>
          <w:szCs w:val="28"/>
        </w:rPr>
      </w:pPr>
      <w:r w:rsidRPr="00656845">
        <w:rPr>
          <w:rFonts w:ascii="Times New Roman" w:hAnsi="Times New Roman" w:cs="Times New Roman"/>
          <w:b/>
          <w:sz w:val="28"/>
          <w:szCs w:val="28"/>
        </w:rPr>
        <w:t>KẾ HOẠCH</w:t>
      </w:r>
      <w:r w:rsidRPr="00F4388F">
        <w:rPr>
          <w:rFonts w:ascii="Times New Roman" w:hAnsi="Times New Roman" w:cs="Times New Roman"/>
          <w:sz w:val="28"/>
          <w:szCs w:val="28"/>
        </w:rPr>
        <w:br/>
      </w:r>
      <w:r w:rsidRPr="00656845">
        <w:rPr>
          <w:rFonts w:ascii="Times New Roman" w:hAnsi="Times New Roman" w:cs="Times New Roman"/>
          <w:b/>
          <w:i/>
          <w:sz w:val="28"/>
          <w:szCs w:val="28"/>
        </w:rPr>
        <w:t>Về việc tiếp tục triển khai công tác phòng, chống “Bạo lực học đường”</w:t>
      </w:r>
      <w:r w:rsidRPr="00656845">
        <w:rPr>
          <w:rFonts w:ascii="Times New Roman" w:hAnsi="Times New Roman" w:cs="Times New Roman"/>
          <w:b/>
          <w:i/>
          <w:sz w:val="28"/>
          <w:szCs w:val="28"/>
        </w:rPr>
        <w:br/>
        <w:t>trong nhà trường năm họ</w:t>
      </w:r>
      <w:r w:rsidR="00AB1BE5">
        <w:rPr>
          <w:rFonts w:ascii="Times New Roman" w:hAnsi="Times New Roman" w:cs="Times New Roman"/>
          <w:b/>
          <w:i/>
          <w:sz w:val="28"/>
          <w:szCs w:val="28"/>
        </w:rPr>
        <w:t>c 2018</w:t>
      </w:r>
      <w:r w:rsidRPr="00656845">
        <w:rPr>
          <w:rFonts w:ascii="Times New Roman" w:hAnsi="Times New Roman" w:cs="Times New Roman"/>
          <w:b/>
          <w:i/>
          <w:sz w:val="28"/>
          <w:szCs w:val="28"/>
        </w:rPr>
        <w:t>-201</w:t>
      </w:r>
      <w:r w:rsidR="00AB1BE5">
        <w:rPr>
          <w:rFonts w:ascii="Times New Roman" w:hAnsi="Times New Roman" w:cs="Times New Roman"/>
          <w:b/>
          <w:i/>
          <w:sz w:val="28"/>
          <w:szCs w:val="28"/>
        </w:rPr>
        <w:t>9</w:t>
      </w:r>
    </w:p>
    <w:p w:rsidR="00F4388F" w:rsidRPr="00F4388F" w:rsidRDefault="00F4388F" w:rsidP="00F4388F">
      <w:pPr>
        <w:jc w:val="center"/>
        <w:rPr>
          <w:rFonts w:ascii="Times New Roman" w:hAnsi="Times New Roman" w:cs="Times New Roman"/>
          <w:sz w:val="28"/>
          <w:szCs w:val="28"/>
        </w:rPr>
      </w:pPr>
    </w:p>
    <w:p w:rsidR="00F83AF4" w:rsidRDefault="00F83AF4" w:rsidP="00656845">
      <w:pPr>
        <w:ind w:firstLine="720"/>
        <w:jc w:val="both"/>
        <w:rPr>
          <w:rFonts w:ascii="Times New Roman" w:hAnsi="Times New Roman" w:cs="Times New Roman"/>
          <w:sz w:val="28"/>
          <w:szCs w:val="28"/>
        </w:rPr>
      </w:pPr>
      <w:r>
        <w:rPr>
          <w:rFonts w:ascii="Times New Roman" w:hAnsi="Times New Roman" w:cs="Times New Roman"/>
          <w:sz w:val="28"/>
          <w:szCs w:val="28"/>
        </w:rPr>
        <w:t>Thực hiện Công văn số</w:t>
      </w:r>
      <w:r w:rsidR="00AB1BE5">
        <w:rPr>
          <w:rFonts w:ascii="Times New Roman" w:hAnsi="Times New Roman" w:cs="Times New Roman"/>
          <w:sz w:val="28"/>
          <w:szCs w:val="28"/>
        </w:rPr>
        <w:t xml:space="preserve"> 97</w:t>
      </w:r>
      <w:r>
        <w:rPr>
          <w:rFonts w:ascii="Times New Roman" w:hAnsi="Times New Roman" w:cs="Times New Roman"/>
          <w:sz w:val="28"/>
          <w:szCs w:val="28"/>
        </w:rPr>
        <w:t>/</w:t>
      </w:r>
      <w:r w:rsidR="00AB1BE5">
        <w:rPr>
          <w:rFonts w:ascii="Times New Roman" w:hAnsi="Times New Roman" w:cs="Times New Roman"/>
          <w:sz w:val="28"/>
          <w:szCs w:val="28"/>
        </w:rPr>
        <w:t>S</w:t>
      </w:r>
      <w:r>
        <w:rPr>
          <w:rFonts w:ascii="Times New Roman" w:hAnsi="Times New Roman" w:cs="Times New Roman"/>
          <w:sz w:val="28"/>
          <w:szCs w:val="28"/>
        </w:rPr>
        <w:t>GD</w:t>
      </w:r>
      <w:r w:rsidR="00AB1BE5">
        <w:rPr>
          <w:rFonts w:ascii="Times New Roman" w:hAnsi="Times New Roman" w:cs="Times New Roman"/>
          <w:sz w:val="28"/>
          <w:szCs w:val="28"/>
        </w:rPr>
        <w:t>&amp;ĐT-CTTT, ngày 11 tháng 01</w:t>
      </w:r>
      <w:r w:rsidR="001659EF">
        <w:rPr>
          <w:rFonts w:ascii="Times New Roman" w:hAnsi="Times New Roman" w:cs="Times New Roman"/>
          <w:sz w:val="28"/>
          <w:szCs w:val="28"/>
        </w:rPr>
        <w:t xml:space="preserve"> </w:t>
      </w:r>
      <w:r w:rsidR="00AB1BE5">
        <w:rPr>
          <w:rFonts w:ascii="Times New Roman" w:hAnsi="Times New Roman" w:cs="Times New Roman"/>
          <w:sz w:val="28"/>
          <w:szCs w:val="28"/>
        </w:rPr>
        <w:t>năm 2019 của Sở Giáo dục và Đào tạo Hòa Bình</w:t>
      </w:r>
      <w:r w:rsidR="001659EF">
        <w:rPr>
          <w:rFonts w:ascii="Times New Roman" w:hAnsi="Times New Roman" w:cs="Times New Roman"/>
          <w:sz w:val="28"/>
          <w:szCs w:val="28"/>
        </w:rPr>
        <w:t xml:space="preserve"> </w:t>
      </w:r>
      <w:r w:rsidR="00656845">
        <w:rPr>
          <w:rFonts w:ascii="Times New Roman" w:hAnsi="Times New Roman" w:cs="Times New Roman"/>
          <w:sz w:val="28"/>
          <w:szCs w:val="28"/>
        </w:rPr>
        <w:t>“</w:t>
      </w:r>
      <w:r w:rsidR="00AB1BE5">
        <w:rPr>
          <w:rFonts w:ascii="Times New Roman" w:hAnsi="Times New Roman" w:cs="Times New Roman"/>
          <w:sz w:val="28"/>
          <w:szCs w:val="28"/>
        </w:rPr>
        <w:t xml:space="preserve">V/v hướng dẫn xây dựng kế hoạch phòng ngừa </w:t>
      </w:r>
      <w:r>
        <w:rPr>
          <w:rFonts w:ascii="Times New Roman" w:hAnsi="Times New Roman" w:cs="Times New Roman"/>
          <w:sz w:val="28"/>
          <w:szCs w:val="28"/>
        </w:rPr>
        <w:t>bạo lực học đường</w:t>
      </w:r>
      <w:r w:rsidR="00656845">
        <w:rPr>
          <w:rFonts w:ascii="Times New Roman" w:hAnsi="Times New Roman" w:cs="Times New Roman"/>
          <w:sz w:val="28"/>
          <w:szCs w:val="28"/>
        </w:rPr>
        <w:t>”</w:t>
      </w:r>
      <w:r>
        <w:rPr>
          <w:rFonts w:ascii="Times New Roman" w:hAnsi="Times New Roman" w:cs="Times New Roman"/>
          <w:sz w:val="28"/>
          <w:szCs w:val="28"/>
        </w:rPr>
        <w:t>.</w:t>
      </w:r>
    </w:p>
    <w:p w:rsidR="00AB1BE5" w:rsidRDefault="00AB1BE5" w:rsidP="00AB1BE5">
      <w:pPr>
        <w:ind w:firstLine="720"/>
        <w:jc w:val="both"/>
        <w:rPr>
          <w:rFonts w:ascii="Times New Roman" w:hAnsi="Times New Roman" w:cs="Times New Roman"/>
          <w:sz w:val="28"/>
          <w:szCs w:val="28"/>
        </w:rPr>
      </w:pPr>
      <w:r>
        <w:rPr>
          <w:rFonts w:ascii="Times New Roman" w:hAnsi="Times New Roman" w:cs="Times New Roman"/>
          <w:sz w:val="28"/>
          <w:szCs w:val="28"/>
        </w:rPr>
        <w:t>Hướng dẫn số 32/GD&amp;ĐT, ngày 16 tháng 01 năm 2019 của phòng Giáo dục huyện Lạc Thủy “V/v hướng dẫn xây dựng kế hoạch phòng ngừa bạo lực học đường”.</w:t>
      </w:r>
    </w:p>
    <w:p w:rsidR="00F4388F" w:rsidRPr="00F4388F" w:rsidRDefault="00AB1BE5" w:rsidP="00656845">
      <w:pPr>
        <w:ind w:firstLine="720"/>
        <w:jc w:val="both"/>
        <w:rPr>
          <w:rFonts w:ascii="Times New Roman" w:hAnsi="Times New Roman" w:cs="Times New Roman"/>
          <w:sz w:val="28"/>
          <w:szCs w:val="28"/>
        </w:rPr>
      </w:pPr>
      <w:r>
        <w:rPr>
          <w:rFonts w:ascii="Times New Roman" w:hAnsi="Times New Roman" w:cs="Times New Roman"/>
          <w:sz w:val="28"/>
          <w:szCs w:val="28"/>
        </w:rPr>
        <w:t>Trường TH&amp;THCS Lạc Long</w:t>
      </w:r>
      <w:r w:rsidR="00F4388F" w:rsidRPr="00F4388F">
        <w:rPr>
          <w:rFonts w:ascii="Times New Roman" w:hAnsi="Times New Roman" w:cs="Times New Roman"/>
          <w:sz w:val="28"/>
          <w:szCs w:val="28"/>
        </w:rPr>
        <w:t xml:space="preserve"> xây dựng kế hoạch triển khai các giải pháp tăng cường phòng chống bạo lực học đường năm họ</w:t>
      </w:r>
      <w:r>
        <w:rPr>
          <w:rFonts w:ascii="Times New Roman" w:hAnsi="Times New Roman" w:cs="Times New Roman"/>
          <w:sz w:val="28"/>
          <w:szCs w:val="28"/>
        </w:rPr>
        <w:t>c 2018-2019</w:t>
      </w:r>
      <w:r w:rsidR="00F4388F" w:rsidRPr="00F4388F">
        <w:rPr>
          <w:rFonts w:ascii="Times New Roman" w:hAnsi="Times New Roman" w:cs="Times New Roman"/>
          <w:sz w:val="28"/>
          <w:szCs w:val="28"/>
        </w:rPr>
        <w:t xml:space="preserve"> như sau:</w:t>
      </w:r>
    </w:p>
    <w:p w:rsidR="00F4388F" w:rsidRPr="00656845" w:rsidRDefault="00F4388F" w:rsidP="00656845">
      <w:pPr>
        <w:ind w:left="720"/>
        <w:jc w:val="both"/>
        <w:rPr>
          <w:rFonts w:ascii="Times New Roman" w:hAnsi="Times New Roman" w:cs="Times New Roman"/>
          <w:b/>
          <w:sz w:val="28"/>
          <w:szCs w:val="28"/>
        </w:rPr>
      </w:pPr>
      <w:r w:rsidRPr="00656845">
        <w:rPr>
          <w:rFonts w:ascii="Times New Roman" w:hAnsi="Times New Roman" w:cs="Times New Roman"/>
          <w:b/>
          <w:sz w:val="28"/>
          <w:szCs w:val="28"/>
        </w:rPr>
        <w:t xml:space="preserve">I. </w:t>
      </w:r>
      <w:r w:rsidR="00656845" w:rsidRPr="00656845">
        <w:rPr>
          <w:rFonts w:ascii="Times New Roman" w:hAnsi="Times New Roman" w:cs="Times New Roman"/>
          <w:b/>
          <w:sz w:val="28"/>
          <w:szCs w:val="28"/>
        </w:rPr>
        <w:t>ĐÁNH GIÁ THỰC TRẠNG.</w:t>
      </w:r>
    </w:p>
    <w:p w:rsidR="00F4388F" w:rsidRPr="00656845" w:rsidRDefault="00F4388F" w:rsidP="00656845">
      <w:pPr>
        <w:ind w:left="720"/>
        <w:jc w:val="both"/>
        <w:rPr>
          <w:rFonts w:ascii="Times New Roman" w:hAnsi="Times New Roman" w:cs="Times New Roman"/>
          <w:b/>
          <w:sz w:val="28"/>
          <w:szCs w:val="28"/>
        </w:rPr>
      </w:pPr>
      <w:r w:rsidRPr="00656845">
        <w:rPr>
          <w:rFonts w:ascii="Times New Roman" w:hAnsi="Times New Roman" w:cs="Times New Roman"/>
          <w:b/>
          <w:sz w:val="28"/>
          <w:szCs w:val="28"/>
        </w:rPr>
        <w:t>1. Thực trạng</w:t>
      </w:r>
      <w:r w:rsidR="00656845">
        <w:rPr>
          <w:rFonts w:ascii="Times New Roman" w:hAnsi="Times New Roman" w:cs="Times New Roman"/>
          <w:b/>
          <w:sz w:val="28"/>
          <w:szCs w:val="28"/>
        </w:rPr>
        <w:t>.</w:t>
      </w:r>
    </w:p>
    <w:p w:rsidR="001659E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Bạo lực học đường hiện nay đang là vấn đề nóng, nó trở thành mối quan tâm của nhiều gia đình, nhà trường, nỗi trăn trở của toàn xã hội, tạo ra những dư luận, những ảnh hưởng xấu và những bức xúc đối với ngành giáo dục. Điều đáng nói là mức độ, tần suất ngày càng gia tăng với mức báo động ảnh hưởng không nhỏ đến môi trường học tập và sự phát triển cả về thể chất và tinh thần của giới trẻ, nhất là đối với những em ở độ tuổi vị thành niên. Trong năm học này qua theo dõi trên nhiều kênh thông tin và dư luận xã hội thì bạo lực học đường vẫn còn khá ph</w:t>
      </w:r>
      <w:r w:rsidR="00656845">
        <w:rPr>
          <w:rFonts w:ascii="Times New Roman" w:hAnsi="Times New Roman" w:cs="Times New Roman"/>
          <w:sz w:val="28"/>
          <w:szCs w:val="28"/>
        </w:rPr>
        <w:t>ứ</w:t>
      </w:r>
      <w:r w:rsidRPr="00F4388F">
        <w:rPr>
          <w:rFonts w:ascii="Times New Roman" w:hAnsi="Times New Roman" w:cs="Times New Roman"/>
          <w:sz w:val="28"/>
          <w:szCs w:val="28"/>
        </w:rPr>
        <w:t xml:space="preserve">c tạp và tiềm ẩn nhiều nguy cơ ảnh hưởng đến công tác giáo dục toàn diện và phát triển nhân cách, năng lực của học sinh. Bạo lực học đường ngày càng có xu hướng phức tạp hơn, bạo lực về thể xác, bạo lực về tinh thần, bạo lực giữa học sinh nam, giữa các học sinh nữ và giữa học sinh nam và học sinh nữ, bạo lực từ phía học sinh với giáo viên và từ giáo viên đối với học sinh… </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2. Nguyên nhân</w:t>
      </w:r>
      <w:r w:rsidR="00656845" w:rsidRPr="00656845">
        <w:rPr>
          <w:rFonts w:ascii="Times New Roman" w:hAnsi="Times New Roman" w:cs="Times New Roman"/>
          <w:b/>
          <w:sz w:val="28"/>
          <w:szCs w:val="28"/>
        </w:rPr>
        <w:t>.</w:t>
      </w:r>
    </w:p>
    <w:p w:rsidR="001659EF" w:rsidRPr="001659EF" w:rsidRDefault="00F4388F" w:rsidP="00656845">
      <w:pPr>
        <w:ind w:firstLine="720"/>
        <w:jc w:val="both"/>
        <w:rPr>
          <w:rFonts w:ascii="Times New Roman" w:hAnsi="Times New Roman" w:cs="Times New Roman"/>
          <w:sz w:val="16"/>
          <w:szCs w:val="16"/>
        </w:rPr>
      </w:pPr>
      <w:r w:rsidRPr="00F4388F">
        <w:rPr>
          <w:rFonts w:ascii="Times New Roman" w:hAnsi="Times New Roman" w:cs="Times New Roman"/>
          <w:sz w:val="28"/>
          <w:szCs w:val="28"/>
        </w:rPr>
        <w:t xml:space="preserve">Có thể có nhiều nguyên nhân song chủ yếu tập trung vào 4 nhóm nguyên nhân </w:t>
      </w:r>
      <w:r w:rsidR="001659EF">
        <w:rPr>
          <w:rFonts w:ascii="Times New Roman" w:hAnsi="Times New Roman" w:cs="Times New Roman"/>
          <w:sz w:val="28"/>
          <w:szCs w:val="28"/>
        </w:rPr>
        <w:t>chính: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Nguyên nhân từ giáo dụ</w:t>
      </w:r>
      <w:r w:rsidR="001659EF">
        <w:rPr>
          <w:rFonts w:ascii="Times New Roman" w:hAnsi="Times New Roman" w:cs="Times New Roman"/>
          <w:sz w:val="28"/>
          <w:szCs w:val="28"/>
        </w:rPr>
        <w:t>c gia đình.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Nguyên nhân từ giáo dục của nhà trườ</w:t>
      </w:r>
      <w:r w:rsidR="001659EF">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Nguyên nhân từ xã hội (do tác động mặt trái của kinh tế thị trường, các mối quan hệ tiêu cực xã hội, truyề</w:t>
      </w:r>
      <w:r w:rsidR="001659EF">
        <w:rPr>
          <w:rFonts w:ascii="Times New Roman" w:hAnsi="Times New Roman" w:cs="Times New Roman"/>
          <w:sz w:val="28"/>
          <w:szCs w:val="28"/>
        </w:rPr>
        <w:t>n thông).</w:t>
      </w:r>
    </w:p>
    <w:p w:rsidR="00656845" w:rsidRPr="00656845" w:rsidRDefault="00AB1BE5" w:rsidP="0065684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4388F" w:rsidRPr="00F4388F">
        <w:rPr>
          <w:rFonts w:ascii="Times New Roman" w:hAnsi="Times New Roman" w:cs="Times New Roman"/>
          <w:sz w:val="28"/>
          <w:szCs w:val="28"/>
        </w:rPr>
        <w:t>Nguyên nhân tâm lý từ chính bản thân họ</w:t>
      </w:r>
      <w:r>
        <w:rPr>
          <w:rFonts w:ascii="Times New Roman" w:hAnsi="Times New Roman" w:cs="Times New Roman"/>
          <w:sz w:val="28"/>
          <w:szCs w:val="28"/>
        </w:rPr>
        <w:t xml:space="preserve">c sinh. </w:t>
      </w:r>
      <w:r w:rsidR="00F4388F" w:rsidRPr="00F4388F">
        <w:rPr>
          <w:rFonts w:ascii="Times New Roman" w:hAnsi="Times New Roman" w:cs="Times New Roman"/>
          <w:sz w:val="28"/>
          <w:szCs w:val="28"/>
        </w:rPr>
        <w:t>Trong đó nguyên nhân do giáo dục của gia đình và nhà trường được đặc biệ</w:t>
      </w:r>
      <w:r w:rsidR="00656845">
        <w:rPr>
          <w:rFonts w:ascii="Times New Roman" w:hAnsi="Times New Roman" w:cs="Times New Roman"/>
          <w:sz w:val="28"/>
          <w:szCs w:val="28"/>
        </w:rPr>
        <w:t>t quan tâm.</w:t>
      </w:r>
    </w:p>
    <w:p w:rsidR="00656845" w:rsidRDefault="00F4388F" w:rsidP="00656845">
      <w:pPr>
        <w:ind w:left="720"/>
        <w:rPr>
          <w:rFonts w:ascii="Times New Roman" w:hAnsi="Times New Roman" w:cs="Times New Roman"/>
          <w:b/>
          <w:sz w:val="28"/>
          <w:szCs w:val="28"/>
        </w:rPr>
      </w:pPr>
      <w:r w:rsidRPr="00656845">
        <w:rPr>
          <w:rFonts w:ascii="Times New Roman" w:hAnsi="Times New Roman" w:cs="Times New Roman"/>
          <w:b/>
          <w:sz w:val="28"/>
          <w:szCs w:val="28"/>
        </w:rPr>
        <w:t xml:space="preserve">II. </w:t>
      </w:r>
      <w:r w:rsidR="00656845" w:rsidRPr="00656845">
        <w:rPr>
          <w:rFonts w:ascii="Times New Roman" w:hAnsi="Times New Roman" w:cs="Times New Roman"/>
          <w:b/>
          <w:sz w:val="28"/>
          <w:szCs w:val="28"/>
        </w:rPr>
        <w:t>MỤC ĐÍCH YÊU CẦU.</w:t>
      </w:r>
    </w:p>
    <w:p w:rsidR="00656845" w:rsidRDefault="00F4388F" w:rsidP="00656845">
      <w:pPr>
        <w:ind w:left="720"/>
        <w:jc w:val="both"/>
        <w:rPr>
          <w:rFonts w:ascii="Times New Roman" w:hAnsi="Times New Roman" w:cs="Times New Roman"/>
          <w:sz w:val="28"/>
          <w:szCs w:val="28"/>
        </w:rPr>
      </w:pPr>
      <w:r w:rsidRPr="00656845">
        <w:rPr>
          <w:rFonts w:ascii="Times New Roman" w:hAnsi="Times New Roman" w:cs="Times New Roman"/>
          <w:b/>
          <w:sz w:val="28"/>
          <w:szCs w:val="28"/>
        </w:rPr>
        <w:t>1.  Mục đích</w:t>
      </w:r>
      <w:r w:rsidR="00656845" w:rsidRPr="00656845">
        <w:rPr>
          <w:rFonts w:ascii="Times New Roman" w:hAnsi="Times New Roman" w:cs="Times New Roman"/>
          <w:b/>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Nâng cao trách nhiệm của Ban giám hiệu trong việc chỉ đạo, điều hành phối hợp hoạt động tuyên truyền giáo dục pháp luật nhằm xây dựng môi trường giáo dục lành mạnh, góp phần giữ gìn an ninh trật tự trường học. Góp phần giáo dục thế hệ trẻ sống, lao động, học tập, làm việc theo pháp luậ</w:t>
      </w:r>
      <w:r w:rsidR="00656845">
        <w:rPr>
          <w:rFonts w:ascii="Times New Roman" w:hAnsi="Times New Roman" w:cs="Times New Roman"/>
          <w:sz w:val="28"/>
          <w:szCs w:val="28"/>
        </w:rPr>
        <w:t>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Đảm bảo an ninh trật tự trường học và phòng chống hiện tượng kì thị, vi phạm giới, bạo lực học đườ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Kiềm chế việc vi phạm pháp luật, không có tệ nạn ma tuý trong cán bộ, giáo viên và học sinh. Phòng, chống hiệu quả hành vi bạo lực trong nhà trường và các hành động tự phát của học sinh làm ảnh hưởng đến an ninh, trật tự an toàn xã hộ</w:t>
      </w:r>
      <w:r w:rsidR="00656845">
        <w:rPr>
          <w:rFonts w:ascii="Times New Roman" w:hAnsi="Times New Roman" w:cs="Times New Roman"/>
          <w:sz w:val="28"/>
          <w:szCs w:val="28"/>
        </w:rPr>
        <w:t>i.</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2. Yêu cầu</w:t>
      </w:r>
      <w:r w:rsidR="00656845" w:rsidRPr="00656845">
        <w:rPr>
          <w:rFonts w:ascii="Times New Roman" w:hAnsi="Times New Roman" w:cs="Times New Roman"/>
          <w:b/>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Đẩy mạnh công tác tuyên truyền, giáo dục nhằm nâng cao hiểu biết và ý thức trách nhiệm của cán bộ, giáo viên, học sinh đảm bảo an ninh trật tự trường học, phòng, chống </w:t>
      </w:r>
      <w:r w:rsidR="00656845">
        <w:rPr>
          <w:rFonts w:ascii="Times New Roman" w:hAnsi="Times New Roman" w:cs="Times New Roman"/>
          <w:sz w:val="28"/>
          <w:szCs w:val="28"/>
        </w:rPr>
        <w:t>ma túy, bạo lực học đường.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w:t>
      </w:r>
      <w:r w:rsidR="00656845">
        <w:rPr>
          <w:rFonts w:ascii="Times New Roman" w:hAnsi="Times New Roman" w:cs="Times New Roman"/>
          <w:sz w:val="28"/>
          <w:szCs w:val="28"/>
        </w:rPr>
        <w:t>c sinh.</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Chủ động phòng ngừa, không để học sinh vi phạm tệ nạn xã hội, bạo lực học </w:t>
      </w:r>
    </w:p>
    <w:p w:rsidR="00F4388F" w:rsidRPr="00F4388F" w:rsidRDefault="00F4388F" w:rsidP="00656845">
      <w:pPr>
        <w:jc w:val="both"/>
        <w:rPr>
          <w:rFonts w:ascii="Times New Roman" w:hAnsi="Times New Roman" w:cs="Times New Roman"/>
          <w:sz w:val="28"/>
          <w:szCs w:val="28"/>
        </w:rPr>
      </w:pPr>
      <w:r w:rsidRPr="00F4388F">
        <w:rPr>
          <w:rFonts w:ascii="Times New Roman" w:hAnsi="Times New Roman" w:cs="Times New Roman"/>
          <w:sz w:val="28"/>
          <w:szCs w:val="28"/>
        </w:rPr>
        <w:t>đường và tội phạm bên ngoài xâm nhập vào trường họ</w:t>
      </w:r>
      <w:r w:rsidR="00656845">
        <w:rPr>
          <w:rFonts w:ascii="Times New Roman" w:hAnsi="Times New Roman" w:cs="Times New Roman"/>
          <w:sz w:val="28"/>
          <w:szCs w:val="28"/>
        </w:rPr>
        <w:t>c.</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 xml:space="preserve">III. </w:t>
      </w:r>
      <w:r w:rsidR="00656845" w:rsidRPr="00656845">
        <w:rPr>
          <w:rFonts w:ascii="Times New Roman" w:hAnsi="Times New Roman" w:cs="Times New Roman"/>
          <w:b/>
          <w:sz w:val="28"/>
          <w:szCs w:val="28"/>
        </w:rPr>
        <w:t>NỘI DUNG.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1. Tiếp tục thực hiện Quyết định số 1501/QĐ-TTg ngày 28/8/2015 của Thủ tướng Chính phủ về Đề án “Tăng cường giáo dục lý tưởng cách mạng, đạo đức, lố</w:t>
      </w:r>
      <w:r w:rsidR="00AB1BE5">
        <w:rPr>
          <w:rFonts w:ascii="Times New Roman" w:hAnsi="Times New Roman" w:cs="Times New Roman"/>
          <w:sz w:val="28"/>
          <w:szCs w:val="28"/>
        </w:rPr>
        <w:t xml:space="preserve">i </w:t>
      </w:r>
      <w:r w:rsidRPr="00F4388F">
        <w:rPr>
          <w:rFonts w:ascii="Times New Roman" w:hAnsi="Times New Roman" w:cs="Times New Roman"/>
          <w:sz w:val="28"/>
          <w:szCs w:val="28"/>
        </w:rPr>
        <w:t>số</w:t>
      </w:r>
      <w:r w:rsidR="00AB1BE5">
        <w:rPr>
          <w:rFonts w:ascii="Times New Roman" w:hAnsi="Times New Roman" w:cs="Times New Roman"/>
          <w:sz w:val="28"/>
          <w:szCs w:val="28"/>
        </w:rPr>
        <w:t xml:space="preserve">ng cho thanh niên, </w:t>
      </w:r>
      <w:r w:rsidRPr="00F4388F">
        <w:rPr>
          <w:rFonts w:ascii="Times New Roman" w:hAnsi="Times New Roman" w:cs="Times New Roman"/>
          <w:sz w:val="28"/>
          <w:szCs w:val="28"/>
        </w:rPr>
        <w:t>thiếu niên và nhi đồng giai đoạ</w:t>
      </w:r>
      <w:r w:rsidR="00AB1BE5">
        <w:rPr>
          <w:rFonts w:ascii="Times New Roman" w:hAnsi="Times New Roman" w:cs="Times New Roman"/>
          <w:sz w:val="28"/>
          <w:szCs w:val="28"/>
        </w:rPr>
        <w:t>n 2015-2020”</w:t>
      </w:r>
      <w:r w:rsidRPr="00F4388F">
        <w:rPr>
          <w:rFonts w:ascii="Times New Roman" w:hAnsi="Times New Roman" w:cs="Times New Roman"/>
          <w:sz w:val="28"/>
          <w:szCs w:val="28"/>
        </w:rPr>
        <w:br/>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2. Tổ chức cho từng học sinh, từng tập thể lớp ký cam kết, giao ước thi đua không vi phạm các hành vi đánh nhau, vô lễ với nhà giáo, gây mất đoàn kết nội bộ. Nội dung ký kết của học sinh phải được phụ huynh học sinh xác nhậ</w:t>
      </w:r>
      <w:r w:rsidR="00656845">
        <w:rPr>
          <w:rFonts w:ascii="Times New Roman" w:hAnsi="Times New Roman" w:cs="Times New Roman"/>
          <w:sz w:val="28"/>
          <w:szCs w:val="28"/>
        </w:rPr>
        <w:t>n.</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3. Xây dựng kế hoạch cụ thể triển khai đề án phòng chống BLHĐ, trong đó chú trọng các giải pháp hiệu quả nhằm ngăn chặn tình trạng BLHĐ tại trường họ</w:t>
      </w:r>
      <w:r w:rsidR="00656845">
        <w:rPr>
          <w:rFonts w:ascii="Times New Roman" w:hAnsi="Times New Roman" w:cs="Times New Roman"/>
          <w:sz w:val="28"/>
          <w:szCs w:val="28"/>
        </w:rPr>
        <w:t>c.</w:t>
      </w:r>
    </w:p>
    <w:p w:rsidR="00F4388F" w:rsidRPr="00F4388F" w:rsidRDefault="00F4388F" w:rsidP="00AB1BE5">
      <w:pPr>
        <w:ind w:firstLine="720"/>
        <w:jc w:val="both"/>
        <w:rPr>
          <w:rFonts w:ascii="Times New Roman" w:hAnsi="Times New Roman" w:cs="Times New Roman"/>
          <w:sz w:val="28"/>
          <w:szCs w:val="28"/>
        </w:rPr>
      </w:pPr>
      <w:r w:rsidRPr="00F4388F">
        <w:rPr>
          <w:rFonts w:ascii="Times New Roman" w:hAnsi="Times New Roman" w:cs="Times New Roman"/>
          <w:sz w:val="28"/>
          <w:szCs w:val="28"/>
        </w:rPr>
        <w:t>4. Phối hợp với Công an địa phương, Hội cha mẹ học sinh tổ chức tuyên truyền đến mọi cán bộ, giáo viên, học sinh về các nội dung liên quan đến BLHĐ; lồng ghép trong các nội dung tuyên truyền phổ biến pháp luật. Phát huy vai trò của Đội Thiếu niên Tiền phong Hồ Chí Minh và các tổ chức, đoàn thể khác. Lập hồ sơ theo dõi tình hình khi học sinh vi phạm đê</w:t>
      </w:r>
      <w:r w:rsidR="00656845">
        <w:rPr>
          <w:rFonts w:ascii="Times New Roman" w:hAnsi="Times New Roman" w:cs="Times New Roman"/>
          <w:sz w:val="28"/>
          <w:szCs w:val="28"/>
        </w:rPr>
        <w:t>̉ có biện pháp giải quyết.</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5. Tổ chức tốt lực lượng bảo vệ trực 24/24 giữ gìn tài sản và tham gia ngăn </w:t>
      </w:r>
    </w:p>
    <w:p w:rsidR="00F4388F" w:rsidRPr="00F4388F" w:rsidRDefault="00F4388F" w:rsidP="00656845">
      <w:pPr>
        <w:jc w:val="both"/>
        <w:rPr>
          <w:rFonts w:ascii="Times New Roman" w:hAnsi="Times New Roman" w:cs="Times New Roman"/>
          <w:sz w:val="28"/>
          <w:szCs w:val="28"/>
        </w:rPr>
      </w:pPr>
      <w:r w:rsidRPr="00F4388F">
        <w:rPr>
          <w:rFonts w:ascii="Times New Roman" w:hAnsi="Times New Roman" w:cs="Times New Roman"/>
          <w:sz w:val="28"/>
          <w:szCs w:val="28"/>
        </w:rPr>
        <w:t>chặn bạo lực học đườ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6. Tăng cường công tác kiểm tra của lãnh đạo nhà trường, TPT đội, giáo viên chủ nhiệm, đội cờ đỏ; chú trọng phòng ngừa việc đem đồ chơi mang tính kích động vào trong trường học nói riêng và BLHĐ nói chung. Phối hợp với phụ huynh học sinh quản lý chặt chẽ việc chuyên cần của họ</w:t>
      </w:r>
      <w:r w:rsidR="00656845">
        <w:rPr>
          <w:rFonts w:ascii="Times New Roman" w:hAnsi="Times New Roman" w:cs="Times New Roman"/>
          <w:sz w:val="28"/>
          <w:szCs w:val="28"/>
        </w:rPr>
        <w:t>c sinh.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7. 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w:t>
      </w:r>
      <w:r w:rsidR="00656845">
        <w:rPr>
          <w:rFonts w:ascii="Times New Roman" w:hAnsi="Times New Roman" w:cs="Times New Roman"/>
          <w:sz w:val="28"/>
          <w:szCs w:val="28"/>
        </w:rPr>
        <w:t>i hình.</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 xml:space="preserve">IV. </w:t>
      </w:r>
      <w:r w:rsidR="00656845" w:rsidRPr="00656845">
        <w:rPr>
          <w:rFonts w:ascii="Times New Roman" w:hAnsi="Times New Roman" w:cs="Times New Roman"/>
          <w:b/>
          <w:sz w:val="28"/>
          <w:szCs w:val="28"/>
        </w:rPr>
        <w:t>TỔ CHỨC THỰC HIỆN.</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1. Đối vớ</w:t>
      </w:r>
      <w:r w:rsidR="00AB1BE5">
        <w:rPr>
          <w:rFonts w:ascii="Times New Roman" w:hAnsi="Times New Roman" w:cs="Times New Roman"/>
          <w:b/>
          <w:i/>
          <w:sz w:val="28"/>
          <w:szCs w:val="28"/>
        </w:rPr>
        <w:t>i H</w:t>
      </w:r>
      <w:r w:rsidRPr="00656845">
        <w:rPr>
          <w:rFonts w:ascii="Times New Roman" w:hAnsi="Times New Roman" w:cs="Times New Roman"/>
          <w:b/>
          <w:i/>
          <w:sz w:val="28"/>
          <w:szCs w:val="28"/>
        </w:rPr>
        <w:t>iệu trưởng</w:t>
      </w:r>
      <w:r w:rsidR="00656845" w:rsidRPr="00656845">
        <w:rPr>
          <w:rFonts w:ascii="Times New Roman" w:hAnsi="Times New Roman" w:cs="Times New Roman"/>
          <w:b/>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Đẩy mạnh công tác tuyên truyền, giáo dục nhằm nâng cao hiểu biết và ý thức trách nhiệm của cán bộ giáo viên và học sinh tự giác, tích cực tham gia vào phong trào quần chúng bảo vệ an ninh Tổ quố</w:t>
      </w:r>
      <w:r w:rsidR="00656845">
        <w:rPr>
          <w:rFonts w:ascii="Times New Roman" w:hAnsi="Times New Roman" w:cs="Times New Roman"/>
          <w:sz w:val="28"/>
          <w:szCs w:val="28"/>
        </w:rPr>
        <w:t>c.</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hoạt động cụ thể, có tính khả thi và triển khai có hiệu quả</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bổ sung kinh phí mua sắm, xây dựng tủ sách pháp luật cung ứng đầy đủ các loại sách, văn bản cần thiết cho việc tìm hiểu pháp luật của CBGV, học sinh có nhu cầu tìm hiể</w:t>
      </w:r>
      <w:r w:rsidR="00656845">
        <w:rPr>
          <w:rFonts w:ascii="Times New Roman" w:hAnsi="Times New Roman" w:cs="Times New Roman"/>
          <w:sz w:val="28"/>
          <w:szCs w:val="28"/>
        </w:rPr>
        <w:t>u.</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Đề ra các biện pháp ngăn ngừa hiệu quả với các trường hợp học sinh vi phạ</w:t>
      </w:r>
      <w:r w:rsidR="00656845">
        <w:rPr>
          <w:rFonts w:ascii="Times New Roman" w:hAnsi="Times New Roman" w:cs="Times New Roman"/>
          <w:sz w:val="28"/>
          <w:szCs w:val="28"/>
        </w:rPr>
        <w:t>m.</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Lãnh đạo nhà trường phối hợp với Đội TNTP HCM, chỉ đạo giáo viên chủ nhiệm thường xuyên đưa nội dung đảm bảo an ninh trật tự trường học và phòng, chống ma túy bạo lực học đường trong các buổi chào cờ và tiết sinh hoa</w:t>
      </w:r>
      <w:r w:rsidR="00AB1BE5">
        <w:rPr>
          <w:rFonts w:ascii="Times New Roman" w:hAnsi="Times New Roman" w:cs="Times New Roman"/>
          <w:sz w:val="28"/>
          <w:szCs w:val="28"/>
        </w:rPr>
        <w:t>̣t lớp.</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Tổ chức tuyên truyền phổ biến giáo dục pháp luật cho CBGV trong các buổi họp hội đồng, họp chuyên môn, lồng ghép với các hoạt động của tổ chức Công đoàn, Đội Thiếu niên trong những ngày kỷ niệ</w:t>
      </w:r>
      <w:r w:rsidR="00656845">
        <w:rPr>
          <w:rFonts w:ascii="Times New Roman" w:hAnsi="Times New Roman" w:cs="Times New Roman"/>
          <w:sz w:val="28"/>
          <w:szCs w:val="28"/>
        </w:rPr>
        <w:t>m…</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2. Đối với cán bộ giáo viên</w:t>
      </w:r>
      <w:r w:rsidR="00656845">
        <w:rPr>
          <w:rFonts w:ascii="Times New Roman" w:hAnsi="Times New Roman" w:cs="Times New Roman"/>
          <w:b/>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Giáo dục ý thức tự giác tự học trau dồi kiến thức pháp luật để vận dụng vào giảng dạy lồng ghép trong các buổi họ</w:t>
      </w:r>
      <w:r w:rsidR="00656845">
        <w:rPr>
          <w:rFonts w:ascii="Times New Roman" w:hAnsi="Times New Roman" w:cs="Times New Roman"/>
          <w:sz w:val="28"/>
          <w:szCs w:val="28"/>
        </w:rPr>
        <w:t>c chính khoá.</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Cùng Ban giám hiệu tổ chức các hoạt động ngoại khoá, hoạt động tập thể</w:t>
      </w:r>
      <w:r w:rsidRPr="00F4388F">
        <w:rPr>
          <w:rFonts w:ascii="Times New Roman" w:hAnsi="Times New Roman" w:cs="Times New Roman"/>
          <w:sz w:val="28"/>
          <w:szCs w:val="28"/>
        </w:rPr>
        <w:br/>
        <w:t>cho học sinh tham gia cùng họ</w:t>
      </w:r>
      <w:r w:rsidR="00656845">
        <w:rPr>
          <w:rFonts w:ascii="Times New Roman" w:hAnsi="Times New Roman" w:cs="Times New Roman"/>
          <w:sz w:val="28"/>
          <w:szCs w:val="28"/>
        </w:rPr>
        <w:t>c sinh.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Giảng dạ</w:t>
      </w:r>
      <w:r w:rsidR="00AB1BE5">
        <w:rPr>
          <w:rFonts w:ascii="Times New Roman" w:hAnsi="Times New Roman" w:cs="Times New Roman"/>
          <w:sz w:val="28"/>
          <w:szCs w:val="28"/>
        </w:rPr>
        <w:t>y môn GDCD</w:t>
      </w:r>
      <w:r w:rsidRPr="00F4388F">
        <w:rPr>
          <w:rFonts w:ascii="Times New Roman" w:hAnsi="Times New Roman" w:cs="Times New Roman"/>
          <w:sz w:val="28"/>
          <w:szCs w:val="28"/>
        </w:rPr>
        <w:t xml:space="preserve"> theo chương trình theo quy đị</w:t>
      </w:r>
      <w:r w:rsidR="00656845">
        <w:rPr>
          <w:rFonts w:ascii="Times New Roman" w:hAnsi="Times New Roman" w:cs="Times New Roman"/>
          <w:sz w:val="28"/>
          <w:szCs w:val="28"/>
        </w:rPr>
        <w:t>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Tham gia tập huấn, bồi dưỡ</w:t>
      </w:r>
      <w:r w:rsidR="00656845">
        <w:rPr>
          <w:rFonts w:ascii="Times New Roman" w:hAnsi="Times New Roman" w:cs="Times New Roman"/>
          <w:sz w:val="28"/>
          <w:szCs w:val="28"/>
        </w:rPr>
        <w:t>ng </w:t>
      </w:r>
      <w:r w:rsidRPr="00F4388F">
        <w:rPr>
          <w:rFonts w:ascii="Times New Roman" w:hAnsi="Times New Roman" w:cs="Times New Roman"/>
          <w:sz w:val="28"/>
          <w:szCs w:val="28"/>
        </w:rPr>
        <w:t>kiến thức pháp luật để  phục vụ cho công tác giảng dạy cho học sinh trong trường đạt hiệu quả khi đượ</w:t>
      </w:r>
      <w:r w:rsidR="00656845">
        <w:rPr>
          <w:rFonts w:ascii="Times New Roman" w:hAnsi="Times New Roman" w:cs="Times New Roman"/>
          <w:sz w:val="28"/>
          <w:szCs w:val="28"/>
        </w:rPr>
        <w:t>c phân công.</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Tuyên truyền giáo dục cho CBGV về tầm quan trọng của việc hiểu biết pháp </w:t>
      </w:r>
    </w:p>
    <w:p w:rsidR="00F4388F" w:rsidRPr="00F4388F" w:rsidRDefault="00F4388F" w:rsidP="00656845">
      <w:pPr>
        <w:jc w:val="both"/>
        <w:rPr>
          <w:rFonts w:ascii="Times New Roman" w:hAnsi="Times New Roman" w:cs="Times New Roman"/>
          <w:sz w:val="28"/>
          <w:szCs w:val="28"/>
        </w:rPr>
      </w:pPr>
      <w:r w:rsidRPr="00F4388F">
        <w:rPr>
          <w:rFonts w:ascii="Times New Roman" w:hAnsi="Times New Roman" w:cs="Times New Roman"/>
          <w:sz w:val="28"/>
          <w:szCs w:val="28"/>
        </w:rPr>
        <w:t>luật trong cuộc sống trong hiệ</w:t>
      </w:r>
      <w:r w:rsidR="00656845">
        <w:rPr>
          <w:rFonts w:ascii="Times New Roman" w:hAnsi="Times New Roman" w:cs="Times New Roman"/>
          <w:sz w:val="28"/>
          <w:szCs w:val="28"/>
        </w:rPr>
        <w:t>n nay.</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kỹ năng sống, xây dựng nếp sống văn minh, ứng xử văn hoá trong nhà trường. Tổ chức các hoạt động văn hoá văn nghệ, thể thao lành mạnh, các trò chơi dân gian bổ ích cho học sinh tham gia để tránh xa tệ nạn xã hộ</w:t>
      </w:r>
      <w:r w:rsidR="00656845">
        <w:rPr>
          <w:rFonts w:ascii="Times New Roman" w:hAnsi="Times New Roman" w:cs="Times New Roman"/>
          <w:sz w:val="28"/>
          <w:szCs w:val="28"/>
        </w:rPr>
        <w:t>i.</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3. Đối với học sinh</w:t>
      </w:r>
      <w:r w:rsidR="00656845">
        <w:rPr>
          <w:rFonts w:ascii="Times New Roman" w:hAnsi="Times New Roman" w:cs="Times New Roman"/>
          <w:b/>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cho học sinh thông qua các bài học chính khoá, giờ chào cờ, tổ chức hoạt động NGLL theo chủ đề</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thi tìm hiểu kiến thức về</w:t>
      </w:r>
      <w:r w:rsidR="00656845">
        <w:rPr>
          <w:rFonts w:ascii="Times New Roman" w:hAnsi="Times New Roman" w:cs="Times New Roman"/>
          <w:sz w:val="28"/>
          <w:szCs w:val="28"/>
        </w:rPr>
        <w:t xml:space="preserve"> ATGT;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cho học sinh và PHHS kí cam kết không vi phạm về an ninh trường học, vi phạm các tệ nạn xã hội và không vi phạm pháp luật, không buôn bán, tàng trữ, vận chuyển, đốt pháo nổ</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cho học sinh về tầm quan trọng của việc hiểu biết pháp luật trong cuộc sống hiệ</w:t>
      </w:r>
      <w:r w:rsidR="00656845">
        <w:rPr>
          <w:rFonts w:ascii="Times New Roman" w:hAnsi="Times New Roman" w:cs="Times New Roman"/>
          <w:sz w:val="28"/>
          <w:szCs w:val="28"/>
        </w:rPr>
        <w:t>n nay.</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Ngăn chặn tình trạng học sinh đến trường nhưng bỏ học, bỏ tiết đi chơi, tham gia đánh nhau và vi phạm tệ nạn xã hộ</w:t>
      </w:r>
      <w:r w:rsidR="00656845">
        <w:rPr>
          <w:rFonts w:ascii="Times New Roman" w:hAnsi="Times New Roman" w:cs="Times New Roman"/>
          <w:sz w:val="28"/>
          <w:szCs w:val="28"/>
        </w:rPr>
        <w:t>i.</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4. Các đoàn thể phối hợp</w:t>
      </w:r>
      <w:r w:rsidR="00656845" w:rsidRPr="00656845">
        <w:rPr>
          <w:rFonts w:ascii="Times New Roman" w:hAnsi="Times New Roman" w:cs="Times New Roman"/>
          <w:b/>
          <w:i/>
          <w:sz w:val="28"/>
          <w:szCs w:val="28"/>
        </w:rPr>
        <w:t>.</w:t>
      </w:r>
    </w:p>
    <w:p w:rsidR="00F4388F" w:rsidRPr="00656845" w:rsidRDefault="00F4388F" w:rsidP="00656845">
      <w:pPr>
        <w:ind w:firstLine="720"/>
        <w:jc w:val="both"/>
        <w:rPr>
          <w:rFonts w:ascii="Times New Roman" w:hAnsi="Times New Roman" w:cs="Times New Roman"/>
          <w:i/>
          <w:sz w:val="28"/>
          <w:szCs w:val="28"/>
        </w:rPr>
      </w:pPr>
      <w:r w:rsidRPr="00F4388F">
        <w:rPr>
          <w:rFonts w:ascii="Times New Roman" w:hAnsi="Times New Roman" w:cs="Times New Roman"/>
          <w:sz w:val="28"/>
          <w:szCs w:val="28"/>
        </w:rPr>
        <w:t> </w:t>
      </w:r>
      <w:r w:rsidRPr="00656845">
        <w:rPr>
          <w:rFonts w:ascii="Times New Roman" w:hAnsi="Times New Roman" w:cs="Times New Roman"/>
          <w:i/>
          <w:sz w:val="28"/>
          <w:szCs w:val="28"/>
        </w:rPr>
        <w:t>* Tổ chức Đội Thiếu niên tiền phong Hồ Chí Minh</w:t>
      </w:r>
      <w:r w:rsidR="00656845" w:rsidRPr="00656845">
        <w:rPr>
          <w:rFonts w:ascii="Times New Roman" w:hAnsi="Times New Roman" w:cs="Times New Roman"/>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Ban công an phường  ngăn chặn những sự việc có thể xảy ra.</w:t>
      </w:r>
      <w:r w:rsidRPr="00F4388F">
        <w:rPr>
          <w:rFonts w:ascii="Times New Roman" w:hAnsi="Times New Roman" w:cs="Times New Roman"/>
          <w:sz w:val="28"/>
          <w:szCs w:val="28"/>
        </w:rPr>
        <w:br/>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Phối hợp với GVCN phổ biến, hướng dẫn cho HS sinh hoạt, hoạt động lành mạnh trong năm họ</w:t>
      </w:r>
      <w:r w:rsidR="00656845">
        <w:rPr>
          <w:rFonts w:ascii="Times New Roman" w:hAnsi="Times New Roman" w:cs="Times New Roman"/>
          <w:sz w:val="28"/>
          <w:szCs w:val="28"/>
        </w:rPr>
        <w:t>c.</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Duy trì và đẩy mạnh hoạt động giáo dục của tổ tự quản “An toàn giao thông”, “Tuyên truyền măng non”; Các đội thiếu niên tình nguyệ</w:t>
      </w:r>
      <w:r w:rsidR="00656845">
        <w:rPr>
          <w:rFonts w:ascii="Times New Roman" w:hAnsi="Times New Roman" w:cs="Times New Roman"/>
          <w:sz w:val="28"/>
          <w:szCs w:val="28"/>
        </w:rPr>
        <w:t>n …</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Tăng cường chăm sóc bảo vệ cây xanh, cảnh quan môi trường quanh trườ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Vận động đội viên tham gia tốt phong trào thi đua THTT-HSTC nhằm đảm bảo an ninh chính trị trường họ</w:t>
      </w:r>
      <w:r w:rsidR="00656845">
        <w:rPr>
          <w:rFonts w:ascii="Times New Roman" w:hAnsi="Times New Roman" w:cs="Times New Roman"/>
          <w:sz w:val="28"/>
          <w:szCs w:val="28"/>
        </w:rPr>
        <w:t>c.</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Quán triệt đế</w:t>
      </w:r>
      <w:r w:rsidR="00656845">
        <w:rPr>
          <w:rFonts w:ascii="Times New Roman" w:hAnsi="Times New Roman" w:cs="Times New Roman"/>
          <w:sz w:val="28"/>
          <w:szCs w:val="28"/>
        </w:rPr>
        <w:t>n</w:t>
      </w:r>
      <w:r w:rsidRPr="00F4388F">
        <w:rPr>
          <w:rFonts w:ascii="Times New Roman" w:hAnsi="Times New Roman" w:cs="Times New Roman"/>
          <w:sz w:val="28"/>
          <w:szCs w:val="28"/>
        </w:rPr>
        <w:t xml:space="preserve"> HS ý thức chấp hành pháp luật, ngăn chặn hành vi vi phạm luật giao thông; đi hàng 2, 3 trên đườ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tổ chức cho HS tuyên truyền phòng chống ma túy, thực hiện an toàn giao thông đường bộ, chống tiêu cực trong thi cử</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Bố trí lực lượng trực hàng ngày cùng cờ đỏ, kịp thời phát hiện các đối tượng bên ngoài vào trường  trái phép, phối hợp cùng  Bảo vệ trường làm tốt công</w:t>
      </w:r>
      <w:r w:rsidRPr="00F4388F">
        <w:rPr>
          <w:rFonts w:ascii="Times New Roman" w:hAnsi="Times New Roman" w:cs="Times New Roman"/>
          <w:sz w:val="28"/>
          <w:szCs w:val="28"/>
        </w:rPr>
        <w:br/>
        <w:t>tác phòng ngừa và giải quyết kịp thời các vụ việc xảy ra trong khuân viên của trườ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công an địa phương để ban công an xã nói chuyện về pháp luật và giáo dục pháp luật cho họ</w:t>
      </w:r>
      <w:r w:rsidR="00656845">
        <w:rPr>
          <w:rFonts w:ascii="Times New Roman" w:hAnsi="Times New Roman" w:cs="Times New Roman"/>
          <w:sz w:val="28"/>
          <w:szCs w:val="28"/>
        </w:rPr>
        <w:t>c sinh.</w:t>
      </w:r>
    </w:p>
    <w:p w:rsidR="00656845" w:rsidRDefault="00F4388F" w:rsidP="003E25A1">
      <w:pPr>
        <w:ind w:firstLine="720"/>
        <w:rPr>
          <w:rFonts w:ascii="Times New Roman" w:hAnsi="Times New Roman" w:cs="Times New Roman"/>
          <w:sz w:val="28"/>
          <w:szCs w:val="28"/>
        </w:rPr>
      </w:pPr>
      <w:r w:rsidRPr="003E25A1">
        <w:rPr>
          <w:rFonts w:ascii="Times New Roman" w:hAnsi="Times New Roman" w:cs="Times New Roman"/>
          <w:i/>
          <w:sz w:val="28"/>
          <w:szCs w:val="28"/>
        </w:rPr>
        <w:t>*  Thư viện</w:t>
      </w:r>
      <w:r w:rsidR="003E25A1" w:rsidRPr="003E25A1">
        <w:rPr>
          <w:rFonts w:ascii="Times New Roman" w:hAnsi="Times New Roman" w:cs="Times New Roman"/>
          <w:i/>
          <w:sz w:val="28"/>
          <w:szCs w:val="28"/>
        </w:rPr>
        <w:t>.</w:t>
      </w:r>
      <w:r w:rsidRPr="00F4388F">
        <w:rPr>
          <w:rFonts w:ascii="Times New Roman" w:hAnsi="Times New Roman" w:cs="Times New Roman"/>
          <w:sz w:val="28"/>
          <w:szCs w:val="28"/>
        </w:rPr>
        <w:br/>
        <w:t>          - Nhân viên thư viện thường xuyên mở cửa phục vụ bạn đọc các ngày trong tuần và báo cáo kết quả hoạt, phản ánh sự việc cần thiế</w:t>
      </w:r>
      <w:r w:rsidR="00656845">
        <w:rPr>
          <w:rFonts w:ascii="Times New Roman" w:hAnsi="Times New Roman" w:cs="Times New Roman"/>
          <w:sz w:val="28"/>
          <w:szCs w:val="28"/>
        </w:rPr>
        <w:t>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Bổ sung sách pháp luật còn thiếu để phục vụ bạn đọ</w:t>
      </w:r>
      <w:r w:rsidR="00656845">
        <w:rPr>
          <w:rFonts w:ascii="Times New Roman" w:hAnsi="Times New Roman" w:cs="Times New Roman"/>
          <w:sz w:val="28"/>
          <w:szCs w:val="28"/>
        </w:rPr>
        <w:t>c.</w:t>
      </w:r>
    </w:p>
    <w:p w:rsidR="00F4388F" w:rsidRPr="003E25A1" w:rsidRDefault="00F4388F" w:rsidP="00656845">
      <w:pPr>
        <w:ind w:firstLine="720"/>
        <w:jc w:val="both"/>
        <w:rPr>
          <w:rFonts w:ascii="Times New Roman" w:hAnsi="Times New Roman" w:cs="Times New Roman"/>
          <w:i/>
          <w:sz w:val="28"/>
          <w:szCs w:val="28"/>
        </w:rPr>
      </w:pPr>
      <w:r w:rsidRPr="003E25A1">
        <w:rPr>
          <w:rFonts w:ascii="Times New Roman" w:hAnsi="Times New Roman" w:cs="Times New Roman"/>
          <w:i/>
          <w:sz w:val="28"/>
          <w:szCs w:val="28"/>
        </w:rPr>
        <w:t>*  Giáo viên chủ nhiệm, giáo viên bộ môn</w:t>
      </w:r>
      <w:r w:rsidR="003E25A1" w:rsidRPr="003E25A1">
        <w:rPr>
          <w:rFonts w:ascii="Times New Roman" w:hAnsi="Times New Roman" w:cs="Times New Roman"/>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Triển khai đến Đội ngũ giáo viên chủ nhiệm: Tổ chức cho HS tham gia đầy đủ các hoạt động học tập và rèn luyện trong nhà trường. Tổ chức sinh hoạt với lớp HS thường xuyên (một tuần ít nhất một lần). Theo dõi nắm tình hình học sinh trong lớp có ghi hoạt động của từng HS. Đối với HS cá biệt có biện pháp giáo dục cụ thể. Vận động họ</w:t>
      </w:r>
      <w:r w:rsidR="003E25A1">
        <w:rPr>
          <w:rFonts w:ascii="Times New Roman" w:hAnsi="Times New Roman" w:cs="Times New Roman"/>
          <w:sz w:val="28"/>
          <w:szCs w:val="28"/>
        </w:rPr>
        <w:t>c sinh </w:t>
      </w:r>
      <w:r w:rsidRPr="00F4388F">
        <w:rPr>
          <w:rFonts w:ascii="Times New Roman" w:hAnsi="Times New Roman" w:cs="Times New Roman"/>
          <w:sz w:val="28"/>
          <w:szCs w:val="28"/>
        </w:rPr>
        <w:t>đến thư viện đọ</w:t>
      </w:r>
      <w:r w:rsidR="00656845">
        <w:rPr>
          <w:rFonts w:ascii="Times New Roman" w:hAnsi="Times New Roman" w:cs="Times New Roman"/>
          <w:sz w:val="28"/>
          <w:szCs w:val="28"/>
        </w:rPr>
        <w:t>c sách trong ngày…..</w:t>
      </w:r>
    </w:p>
    <w:p w:rsidR="00F4388F" w:rsidRPr="00F4388F" w:rsidRDefault="00F4388F" w:rsidP="006056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Thực hiện lồng ghép, tích hợp nội dung giảng dạy đảm bảo an ninh trật tự trường học, phòng chống ma túy, bạo lực học đường qua một số môn học, giáo dục kỹ năng sống, xây dựng nếp sống văn minh, ứng xử văn hóa trong nhà trường, tổ chức các hoạt động ngoài giờ lên lớp, các hoạt động ngoại khóa với nhiều hình thức phong phú như: tổ chức các hoạt động văn hóa, thể thao lành mạnh, các trò chơi dân </w:t>
      </w:r>
      <w:r w:rsidR="00605645">
        <w:rPr>
          <w:rFonts w:ascii="Times New Roman" w:hAnsi="Times New Roman" w:cs="Times New Roman"/>
          <w:sz w:val="28"/>
          <w:szCs w:val="28"/>
        </w:rPr>
        <w:t>gian bổ</w:t>
      </w:r>
      <w:r w:rsidRPr="00F4388F">
        <w:rPr>
          <w:rFonts w:ascii="Times New Roman" w:hAnsi="Times New Roman" w:cs="Times New Roman"/>
          <w:sz w:val="28"/>
          <w:szCs w:val="28"/>
        </w:rPr>
        <w:t xml:space="preserve"> ích cho họ</w:t>
      </w:r>
      <w:r w:rsidR="003E25A1">
        <w:rPr>
          <w:rFonts w:ascii="Times New Roman" w:hAnsi="Times New Roman" w:cs="Times New Roman"/>
          <w:sz w:val="28"/>
          <w:szCs w:val="28"/>
        </w:rPr>
        <w:t>c sinh tham gia.</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Xây dựng kế hoạch và triển khai kịp thời công tác đảm bảo ANTT của đơn vị và quản lý chặt chẽ HS thuộc lớp chủ nhiệm; kịp thời đề xuất với Nhà trường các biện pháp đảm bảo ANTT và quả</w:t>
      </w:r>
      <w:r w:rsidR="00656845">
        <w:rPr>
          <w:rFonts w:ascii="Times New Roman" w:hAnsi="Times New Roman" w:cs="Times New Roman"/>
          <w:sz w:val="28"/>
          <w:szCs w:val="28"/>
        </w:rPr>
        <w:t>n lý HS.</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Tăng cường công tác giáo dục chính trị tư tưởng cho HS; nâng cao hiệu quả công tác của giáo viên chủ nhiệm, nắm chắc diễn biến tư tưở</w:t>
      </w:r>
      <w:r w:rsidR="00656845">
        <w:rPr>
          <w:rFonts w:ascii="Times New Roman" w:hAnsi="Times New Roman" w:cs="Times New Roman"/>
          <w:sz w:val="28"/>
          <w:szCs w:val="28"/>
        </w:rPr>
        <w:t>ng HS.</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Chủ động phòng ngừa và ngăn chặn các hoạt động của HS xâm hại đến nhân phẩm, danh dự họ</w:t>
      </w:r>
      <w:r w:rsidR="00656845">
        <w:rPr>
          <w:rFonts w:ascii="Times New Roman" w:hAnsi="Times New Roman" w:cs="Times New Roman"/>
          <w:sz w:val="28"/>
          <w:szCs w:val="28"/>
        </w:rPr>
        <w:t>c sinh.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Chủ động phòng ngừa và ngăn chặn một số hành vi vi phạm đạo đức HS như: Đánh nhau, trộm cắp tài sản, đồ dùng học tập, gây rối trật tự công cộng, tội phạm ma túy, tệ nạn xã hội hoặc phim ảnh đồi trụ</w:t>
      </w:r>
      <w:r w:rsidR="00656845">
        <w:rPr>
          <w:rFonts w:ascii="Times New Roman" w:hAnsi="Times New Roman" w:cs="Times New Roman"/>
          <w:sz w:val="28"/>
          <w:szCs w:val="28"/>
        </w:rPr>
        <w:t>y …</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Đội TNTP HCM tổ chức tốt các hoạt động ngoại khóa, tạo</w:t>
      </w:r>
      <w:r w:rsidRPr="00F4388F">
        <w:rPr>
          <w:rFonts w:ascii="Times New Roman" w:hAnsi="Times New Roman" w:cs="Times New Roman"/>
          <w:sz w:val="28"/>
          <w:szCs w:val="28"/>
        </w:rPr>
        <w:br/>
        <w:t xml:space="preserve">sân chơi lành mạnh, thu hút, lôi kéo được HS </w:t>
      </w:r>
      <w:r w:rsidR="00656845">
        <w:rPr>
          <w:rFonts w:ascii="Times New Roman" w:hAnsi="Times New Roman" w:cs="Times New Roman"/>
          <w:sz w:val="28"/>
          <w:szCs w:val="28"/>
        </w:rPr>
        <w:t>tham gia.</w:t>
      </w:r>
    </w:p>
    <w:p w:rsidR="003E25A1"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Trên đây là Kế hoạch triển khai công tác phòng chống bạo lực học đường năm họ</w:t>
      </w:r>
      <w:r w:rsidR="00605645">
        <w:rPr>
          <w:rFonts w:ascii="Times New Roman" w:hAnsi="Times New Roman" w:cs="Times New Roman"/>
          <w:sz w:val="28"/>
          <w:szCs w:val="28"/>
        </w:rPr>
        <w:t>c 2018-2019</w:t>
      </w:r>
      <w:r w:rsidRPr="00F4388F">
        <w:rPr>
          <w:rFonts w:ascii="Times New Roman" w:hAnsi="Times New Roman" w:cs="Times New Roman"/>
          <w:sz w:val="28"/>
          <w:szCs w:val="28"/>
        </w:rPr>
        <w:t xml:space="preserve"> của </w:t>
      </w:r>
      <w:r w:rsidR="00656845">
        <w:rPr>
          <w:rFonts w:ascii="Times New Roman" w:hAnsi="Times New Roman" w:cs="Times New Roman"/>
          <w:sz w:val="28"/>
          <w:szCs w:val="28"/>
        </w:rPr>
        <w:t>t</w:t>
      </w:r>
      <w:r w:rsidRPr="00F4388F">
        <w:rPr>
          <w:rFonts w:ascii="Times New Roman" w:hAnsi="Times New Roman" w:cs="Times New Roman"/>
          <w:sz w:val="28"/>
          <w:szCs w:val="28"/>
        </w:rPr>
        <w:t>rườ</w:t>
      </w:r>
      <w:r w:rsidR="00605645">
        <w:rPr>
          <w:rFonts w:ascii="Times New Roman" w:hAnsi="Times New Roman" w:cs="Times New Roman"/>
          <w:sz w:val="28"/>
          <w:szCs w:val="28"/>
        </w:rPr>
        <w:t>ng TH&amp;THCS Lạc Long</w:t>
      </w:r>
      <w:r w:rsidRPr="00F4388F">
        <w:rPr>
          <w:rFonts w:ascii="Times New Roman" w:hAnsi="Times New Roman" w:cs="Times New Roman"/>
          <w:sz w:val="28"/>
          <w:szCs w:val="28"/>
        </w:rPr>
        <w:t xml:space="preserve">, yêu cầu các tổ, giáo </w:t>
      </w:r>
    </w:p>
    <w:p w:rsidR="00F4388F" w:rsidRPr="003F7CB0" w:rsidRDefault="00F4388F" w:rsidP="003E25A1">
      <w:pPr>
        <w:rPr>
          <w:rFonts w:ascii="Times New Roman" w:hAnsi="Times New Roman" w:cs="Times New Roman"/>
          <w:sz w:val="16"/>
          <w:szCs w:val="16"/>
        </w:rPr>
      </w:pPr>
      <w:r w:rsidRPr="00F4388F">
        <w:rPr>
          <w:rFonts w:ascii="Times New Roman" w:hAnsi="Times New Roman" w:cs="Times New Roman"/>
          <w:sz w:val="28"/>
          <w:szCs w:val="28"/>
        </w:rPr>
        <w:t>viên, nhân viên nghiêm túc thực hiện./.</w:t>
      </w:r>
      <w:r w:rsidRPr="00F4388F">
        <w:rPr>
          <w:rFonts w:ascii="Times New Roman" w:hAnsi="Times New Roman" w:cs="Times New Roman"/>
          <w:sz w:val="28"/>
          <w:szCs w:val="28"/>
        </w:rPr>
        <w:br/>
      </w:r>
    </w:p>
    <w:tbl>
      <w:tblPr>
        <w:tblW w:w="9540" w:type="dxa"/>
        <w:jc w:val="center"/>
        <w:tblCellMar>
          <w:left w:w="0" w:type="dxa"/>
          <w:right w:w="0" w:type="dxa"/>
        </w:tblCellMar>
        <w:tblLook w:val="04A0"/>
      </w:tblPr>
      <w:tblGrid>
        <w:gridCol w:w="4940"/>
        <w:gridCol w:w="4600"/>
      </w:tblGrid>
      <w:tr w:rsidR="003F7CB0" w:rsidRPr="003F7CB0" w:rsidTr="003F7CB0">
        <w:trPr>
          <w:jc w:val="center"/>
        </w:trPr>
        <w:tc>
          <w:tcPr>
            <w:tcW w:w="4940" w:type="dxa"/>
            <w:tcMar>
              <w:top w:w="0" w:type="dxa"/>
              <w:left w:w="108" w:type="dxa"/>
              <w:bottom w:w="0" w:type="dxa"/>
              <w:right w:w="108" w:type="dxa"/>
            </w:tcMar>
          </w:tcPr>
          <w:p w:rsidR="003F7CB0" w:rsidRPr="003F7CB0" w:rsidRDefault="003F7CB0">
            <w:pPr>
              <w:spacing w:after="0"/>
              <w:rPr>
                <w:rFonts w:ascii="Times New Roman" w:hAnsi="Times New Roman" w:cs="Times New Roman"/>
              </w:rPr>
            </w:pPr>
            <w:r w:rsidRPr="003F7CB0">
              <w:rPr>
                <w:rStyle w:val="Emphasis"/>
                <w:rFonts w:ascii="Times New Roman" w:hAnsi="Times New Roman" w:cs="Times New Roman"/>
                <w:b/>
                <w:bCs/>
              </w:rPr>
              <w:t>Nơi nhận:</w:t>
            </w:r>
          </w:p>
          <w:p w:rsidR="003F7CB0" w:rsidRPr="003F7CB0" w:rsidRDefault="003F7CB0">
            <w:pPr>
              <w:spacing w:after="0"/>
              <w:rPr>
                <w:rFonts w:ascii="Times New Roman" w:hAnsi="Times New Roman" w:cs="Times New Roman"/>
                <w:i/>
              </w:rPr>
            </w:pPr>
            <w:r w:rsidRPr="003F7CB0">
              <w:rPr>
                <w:rFonts w:ascii="Times New Roman" w:hAnsi="Times New Roman" w:cs="Times New Roman"/>
                <w:i/>
              </w:rPr>
              <w:t>-</w:t>
            </w:r>
            <w:r w:rsidRPr="003F7CB0">
              <w:rPr>
                <w:rFonts w:ascii="Times New Roman" w:hAnsi="Times New Roman" w:cs="Times New Roman"/>
                <w:i/>
                <w:sz w:val="14"/>
                <w:szCs w:val="14"/>
              </w:rPr>
              <w:t>     </w:t>
            </w:r>
            <w:r w:rsidRPr="003F7CB0">
              <w:rPr>
                <w:rStyle w:val="apple-converted-space"/>
                <w:rFonts w:ascii="Times New Roman" w:hAnsi="Times New Roman" w:cs="Times New Roman"/>
                <w:i/>
                <w:sz w:val="14"/>
                <w:szCs w:val="14"/>
              </w:rPr>
              <w:t> </w:t>
            </w:r>
            <w:r w:rsidRPr="003F7CB0">
              <w:rPr>
                <w:rFonts w:ascii="Times New Roman" w:hAnsi="Times New Roman" w:cs="Times New Roman"/>
                <w:i/>
              </w:rPr>
              <w:t>Phòng GD&amp;ĐT.</w:t>
            </w:r>
          </w:p>
          <w:p w:rsidR="003F7CB0" w:rsidRPr="003F7CB0" w:rsidRDefault="003F7CB0">
            <w:pPr>
              <w:spacing w:after="0"/>
              <w:rPr>
                <w:rFonts w:ascii="Times New Roman" w:hAnsi="Times New Roman" w:cs="Times New Roman"/>
                <w:i/>
              </w:rPr>
            </w:pPr>
            <w:r w:rsidRPr="003F7CB0">
              <w:rPr>
                <w:rFonts w:ascii="Times New Roman" w:hAnsi="Times New Roman" w:cs="Times New Roman"/>
                <w:i/>
              </w:rPr>
              <w:t>-</w:t>
            </w:r>
            <w:r w:rsidRPr="003F7CB0">
              <w:rPr>
                <w:rFonts w:ascii="Times New Roman" w:hAnsi="Times New Roman" w:cs="Times New Roman"/>
                <w:i/>
                <w:sz w:val="14"/>
                <w:szCs w:val="14"/>
              </w:rPr>
              <w:t>     </w:t>
            </w:r>
            <w:r w:rsidRPr="003F7CB0">
              <w:rPr>
                <w:rStyle w:val="apple-converted-space"/>
                <w:rFonts w:ascii="Times New Roman" w:hAnsi="Times New Roman" w:cs="Times New Roman"/>
                <w:i/>
                <w:sz w:val="14"/>
                <w:szCs w:val="14"/>
              </w:rPr>
              <w:t> </w:t>
            </w:r>
            <w:r w:rsidRPr="003F7CB0">
              <w:rPr>
                <w:rFonts w:ascii="Times New Roman" w:hAnsi="Times New Roman" w:cs="Times New Roman"/>
                <w:i/>
              </w:rPr>
              <w:t>Các bộ phận trong nhà trường.</w:t>
            </w:r>
          </w:p>
          <w:p w:rsidR="003F7CB0" w:rsidRPr="003F7CB0" w:rsidRDefault="003F7CB0">
            <w:pPr>
              <w:spacing w:after="0"/>
              <w:rPr>
                <w:rFonts w:ascii="Times New Roman" w:hAnsi="Times New Roman" w:cs="Times New Roman"/>
                <w:lang w:val="nl-NL"/>
              </w:rPr>
            </w:pPr>
            <w:r w:rsidRPr="003F7CB0">
              <w:rPr>
                <w:rFonts w:ascii="Times New Roman" w:hAnsi="Times New Roman" w:cs="Times New Roman"/>
                <w:i/>
                <w:lang w:val="nl-NL"/>
              </w:rPr>
              <w:t>-    Lưu: VTNT.</w:t>
            </w:r>
            <w:r w:rsidRPr="003F7CB0">
              <w:rPr>
                <w:rFonts w:ascii="Times New Roman" w:hAnsi="Times New Roman" w:cs="Times New Roman"/>
                <w:lang w:val="nl-NL"/>
              </w:rPr>
              <w:t> </w:t>
            </w:r>
          </w:p>
          <w:p w:rsidR="003F7CB0" w:rsidRPr="003F7CB0" w:rsidRDefault="003F7CB0">
            <w:pPr>
              <w:spacing w:after="0"/>
              <w:rPr>
                <w:rFonts w:ascii="Times New Roman" w:hAnsi="Times New Roman" w:cs="Times New Roman"/>
                <w:lang w:val="nl-NL"/>
              </w:rPr>
            </w:pPr>
            <w:bookmarkStart w:id="0" w:name="_GoBack"/>
            <w:bookmarkEnd w:id="0"/>
          </w:p>
          <w:p w:rsidR="003F7CB0" w:rsidRPr="003F7CB0" w:rsidRDefault="003F7CB0">
            <w:pPr>
              <w:spacing w:after="0"/>
              <w:rPr>
                <w:rFonts w:ascii="Times New Roman" w:hAnsi="Times New Roman" w:cs="Times New Roman"/>
                <w:lang w:val="nl-NL"/>
              </w:rPr>
            </w:pPr>
          </w:p>
        </w:tc>
        <w:tc>
          <w:tcPr>
            <w:tcW w:w="4600" w:type="dxa"/>
            <w:tcMar>
              <w:top w:w="0" w:type="dxa"/>
              <w:left w:w="108" w:type="dxa"/>
              <w:bottom w:w="0" w:type="dxa"/>
              <w:right w:w="108" w:type="dxa"/>
            </w:tcMar>
          </w:tcPr>
          <w:p w:rsidR="003F7CB0" w:rsidRPr="003F7CB0" w:rsidRDefault="003F7CB0">
            <w:pPr>
              <w:spacing w:after="0"/>
              <w:jc w:val="center"/>
              <w:rPr>
                <w:rFonts w:ascii="Times New Roman" w:hAnsi="Times New Roman" w:cs="Times New Roman"/>
                <w:sz w:val="28"/>
                <w:lang w:val="nl-NL"/>
              </w:rPr>
            </w:pPr>
            <w:r w:rsidRPr="003F7CB0">
              <w:rPr>
                <w:rStyle w:val="Strong"/>
                <w:rFonts w:ascii="Times New Roman" w:hAnsi="Times New Roman" w:cs="Times New Roman"/>
                <w:sz w:val="28"/>
                <w:lang w:val="nl-NL"/>
              </w:rPr>
              <w:t>HIỆU TRƯỞNG</w:t>
            </w:r>
          </w:p>
          <w:p w:rsidR="003F7CB0" w:rsidRPr="003F7CB0" w:rsidRDefault="003F7CB0">
            <w:pPr>
              <w:spacing w:before="240" w:after="0"/>
              <w:jc w:val="center"/>
              <w:rPr>
                <w:rFonts w:ascii="Times New Roman" w:hAnsi="Times New Roman" w:cs="Times New Roman"/>
                <w:lang w:val="nl-NL"/>
              </w:rPr>
            </w:pPr>
            <w:r w:rsidRPr="003F7CB0">
              <w:rPr>
                <w:rStyle w:val="Strong"/>
                <w:rFonts w:ascii="Times New Roman" w:hAnsi="Times New Roman" w:cs="Times New Roman"/>
                <w:lang w:val="nl-NL"/>
              </w:rPr>
              <w:t> </w:t>
            </w:r>
          </w:p>
          <w:p w:rsidR="003F7CB0" w:rsidRPr="003F7CB0" w:rsidRDefault="003F7CB0">
            <w:pPr>
              <w:spacing w:before="240" w:after="0"/>
              <w:jc w:val="center"/>
              <w:rPr>
                <w:rFonts w:ascii="Times New Roman" w:hAnsi="Times New Roman" w:cs="Times New Roman"/>
                <w:lang w:val="nl-NL"/>
              </w:rPr>
            </w:pPr>
            <w:r w:rsidRPr="003F7CB0">
              <w:rPr>
                <w:rStyle w:val="Strong"/>
                <w:rFonts w:ascii="Times New Roman" w:hAnsi="Times New Roman" w:cs="Times New Roman"/>
                <w:lang w:val="nl-NL"/>
              </w:rPr>
              <w:t> </w:t>
            </w:r>
          </w:p>
          <w:p w:rsidR="003F7CB0" w:rsidRPr="003F7CB0" w:rsidRDefault="003F7CB0">
            <w:pPr>
              <w:spacing w:before="240" w:after="0"/>
              <w:jc w:val="center"/>
              <w:rPr>
                <w:rFonts w:ascii="Times New Roman" w:hAnsi="Times New Roman" w:cs="Times New Roman"/>
                <w:lang w:val="nl-NL"/>
              </w:rPr>
            </w:pPr>
          </w:p>
        </w:tc>
      </w:tr>
    </w:tbl>
    <w:p w:rsidR="00F85F5A" w:rsidRPr="00605645" w:rsidRDefault="00605645" w:rsidP="00F4388F">
      <w:pPr>
        <w:rPr>
          <w:rFonts w:ascii="Times New Roman" w:hAnsi="Times New Roman" w:cs="Times New Roman"/>
          <w:b/>
          <w:sz w:val="28"/>
          <w:szCs w:val="28"/>
        </w:rPr>
      </w:pPr>
      <w:r>
        <w:rPr>
          <w:rFonts w:ascii="Times New Roman" w:hAnsi="Times New Roman" w:cs="Times New Roman"/>
          <w:sz w:val="28"/>
          <w:szCs w:val="28"/>
        </w:rPr>
        <w:t xml:space="preserve">                                                                                        </w:t>
      </w:r>
      <w:r w:rsidRPr="00605645">
        <w:rPr>
          <w:rFonts w:ascii="Times New Roman" w:hAnsi="Times New Roman" w:cs="Times New Roman"/>
          <w:b/>
          <w:sz w:val="28"/>
          <w:szCs w:val="28"/>
        </w:rPr>
        <w:t>Nguyễn Văn Dũng</w:t>
      </w:r>
    </w:p>
    <w:sectPr w:rsidR="00F85F5A" w:rsidRPr="00605645" w:rsidSect="00656845">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4B9F"/>
    <w:rsid w:val="00074B9F"/>
    <w:rsid w:val="001659EF"/>
    <w:rsid w:val="00215474"/>
    <w:rsid w:val="00343F61"/>
    <w:rsid w:val="003E25A1"/>
    <w:rsid w:val="003F7CB0"/>
    <w:rsid w:val="005018B5"/>
    <w:rsid w:val="00605645"/>
    <w:rsid w:val="00656845"/>
    <w:rsid w:val="006B1135"/>
    <w:rsid w:val="00923288"/>
    <w:rsid w:val="00A05AFC"/>
    <w:rsid w:val="00AB1BE5"/>
    <w:rsid w:val="00DA528A"/>
    <w:rsid w:val="00F4388F"/>
    <w:rsid w:val="00F83AF4"/>
    <w:rsid w:val="00F85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88"/>
  </w:style>
  <w:style w:type="paragraph" w:styleId="Heading1">
    <w:name w:val="heading 1"/>
    <w:basedOn w:val="Normal"/>
    <w:link w:val="Heading1Char"/>
    <w:uiPriority w:val="9"/>
    <w:qFormat/>
    <w:rsid w:val="00F43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88F"/>
    <w:rPr>
      <w:rFonts w:ascii="Times New Roman" w:eastAsia="Times New Roman" w:hAnsi="Times New Roman" w:cs="Times New Roman"/>
      <w:b/>
      <w:bCs/>
      <w:kern w:val="36"/>
      <w:sz w:val="48"/>
      <w:szCs w:val="48"/>
    </w:rPr>
  </w:style>
  <w:style w:type="character" w:customStyle="1" w:styleId="small">
    <w:name w:val="small"/>
    <w:basedOn w:val="DefaultParagraphFont"/>
    <w:rsid w:val="00F4388F"/>
  </w:style>
  <w:style w:type="character" w:customStyle="1" w:styleId="apple-converted-space">
    <w:name w:val="apple-converted-space"/>
    <w:basedOn w:val="DefaultParagraphFont"/>
    <w:rsid w:val="00F4388F"/>
  </w:style>
  <w:style w:type="character" w:styleId="Hyperlink">
    <w:name w:val="Hyperlink"/>
    <w:basedOn w:val="DefaultParagraphFont"/>
    <w:uiPriority w:val="99"/>
    <w:unhideWhenUsed/>
    <w:rsid w:val="00F4388F"/>
    <w:rPr>
      <w:color w:val="0000FF"/>
      <w:u w:val="single"/>
    </w:rPr>
  </w:style>
  <w:style w:type="character" w:styleId="Strong">
    <w:name w:val="Strong"/>
    <w:basedOn w:val="DefaultParagraphFont"/>
    <w:qFormat/>
    <w:rsid w:val="00F4388F"/>
    <w:rPr>
      <w:b/>
      <w:bCs/>
    </w:rPr>
  </w:style>
  <w:style w:type="character" w:styleId="Emphasis">
    <w:name w:val="Emphasis"/>
    <w:basedOn w:val="DefaultParagraphFont"/>
    <w:qFormat/>
    <w:rsid w:val="00F4388F"/>
    <w:rPr>
      <w:i/>
      <w:iCs/>
    </w:rPr>
  </w:style>
</w:styles>
</file>

<file path=word/webSettings.xml><?xml version="1.0" encoding="utf-8"?>
<w:webSettings xmlns:r="http://schemas.openxmlformats.org/officeDocument/2006/relationships" xmlns:w="http://schemas.openxmlformats.org/wordprocessingml/2006/main">
  <w:divs>
    <w:div w:id="477501971">
      <w:bodyDiv w:val="1"/>
      <w:marLeft w:val="0"/>
      <w:marRight w:val="0"/>
      <w:marTop w:val="0"/>
      <w:marBottom w:val="0"/>
      <w:divBdr>
        <w:top w:val="none" w:sz="0" w:space="0" w:color="auto"/>
        <w:left w:val="none" w:sz="0" w:space="0" w:color="auto"/>
        <w:bottom w:val="none" w:sz="0" w:space="0" w:color="auto"/>
        <w:right w:val="none" w:sz="0" w:space="0" w:color="auto"/>
      </w:divBdr>
    </w:div>
    <w:div w:id="1796832046">
      <w:bodyDiv w:val="1"/>
      <w:marLeft w:val="0"/>
      <w:marRight w:val="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6" w:color="auto"/>
            <w:left w:val="none" w:sz="0" w:space="0" w:color="auto"/>
            <w:bottom w:val="single" w:sz="6" w:space="6" w:color="DADADA"/>
            <w:right w:val="none" w:sz="0" w:space="0" w:color="auto"/>
          </w:divBdr>
          <w:divsChild>
            <w:div w:id="1571579711">
              <w:marLeft w:val="0"/>
              <w:marRight w:val="0"/>
              <w:marTop w:val="0"/>
              <w:marBottom w:val="0"/>
              <w:divBdr>
                <w:top w:val="none" w:sz="0" w:space="0" w:color="auto"/>
                <w:left w:val="none" w:sz="0" w:space="0" w:color="auto"/>
                <w:bottom w:val="none" w:sz="0" w:space="0" w:color="auto"/>
                <w:right w:val="none" w:sz="0" w:space="0" w:color="auto"/>
              </w:divBdr>
            </w:div>
          </w:divsChild>
        </w:div>
        <w:div w:id="26494043">
          <w:marLeft w:val="0"/>
          <w:marRight w:val="0"/>
          <w:marTop w:val="0"/>
          <w:marBottom w:val="0"/>
          <w:divBdr>
            <w:top w:val="none" w:sz="0" w:space="0" w:color="auto"/>
            <w:left w:val="none" w:sz="0" w:space="0" w:color="auto"/>
            <w:bottom w:val="none" w:sz="0" w:space="0" w:color="auto"/>
            <w:right w:val="none" w:sz="0" w:space="0" w:color="auto"/>
          </w:divBdr>
          <w:divsChild>
            <w:div w:id="97411259">
              <w:marLeft w:val="0"/>
              <w:marRight w:val="0"/>
              <w:marTop w:val="0"/>
              <w:marBottom w:val="0"/>
              <w:divBdr>
                <w:top w:val="none" w:sz="0" w:space="0" w:color="auto"/>
                <w:left w:val="none" w:sz="0" w:space="0" w:color="auto"/>
                <w:bottom w:val="none" w:sz="0" w:space="0" w:color="auto"/>
                <w:right w:val="none" w:sz="0" w:space="0" w:color="auto"/>
              </w:divBdr>
            </w:div>
            <w:div w:id="205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A4FA-7DA4-4716-B83B-A65D0A31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C12 LAC LONG</cp:lastModifiedBy>
  <cp:revision>6</cp:revision>
  <dcterms:created xsi:type="dcterms:W3CDTF">2017-02-21T03:09:00Z</dcterms:created>
  <dcterms:modified xsi:type="dcterms:W3CDTF">2019-01-17T07:44:00Z</dcterms:modified>
</cp:coreProperties>
</file>